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初审审查申请表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A　项目基本信息</w:t>
      </w:r>
    </w:p>
    <w:tbl>
      <w:tblPr>
        <w:tblStyle w:val="7"/>
        <w:tblW w:w="96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556"/>
        <w:gridCol w:w="1975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试验项目名称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药品名称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药品类别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化学药品　　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生物制品　　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中药/天然药物　　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进口药品　　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临床试验类型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Ⅰ期药代动力学试验　</w:t>
            </w:r>
            <w:r>
              <w:rPr>
                <w:rFonts w:hint="eastAsia" w:cs="Times New Roman"/>
                <w:color w:val="auto"/>
                <w:spacing w:val="20"/>
                <w:sz w:val="24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Ⅱ期临床试验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Ⅲ期临床试验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Ⅳ期临床试验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□耐受性试验      □生物等效性  □临床验证   □其他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NMPA批件号</w:t>
            </w:r>
          </w:p>
        </w:tc>
        <w:tc>
          <w:tcPr>
            <w:tcW w:w="7670" w:type="dxa"/>
            <w:gridSpan w:val="3"/>
            <w:tcBorders>
              <w:bottom w:val="nil"/>
            </w:tcBorders>
            <w:vAlign w:val="center"/>
          </w:tcPr>
          <w:p>
            <w:pPr>
              <w:pStyle w:val="4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多中心试验</w:t>
            </w:r>
          </w:p>
        </w:tc>
        <w:tc>
          <w:tcPr>
            <w:tcW w:w="25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□是     　□否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试验中心数</w:t>
            </w:r>
          </w:p>
        </w:tc>
        <w:tc>
          <w:tcPr>
            <w:tcW w:w="313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组长单位</w:t>
            </w:r>
          </w:p>
        </w:tc>
        <w:tc>
          <w:tcPr>
            <w:tcW w:w="255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本机构角色</w:t>
            </w:r>
          </w:p>
        </w:tc>
        <w:tc>
          <w:tcPr>
            <w:tcW w:w="31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组长单位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本机构研究例数/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受试者总人数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研究起止日期</w:t>
            </w:r>
          </w:p>
        </w:tc>
        <w:tc>
          <w:tcPr>
            <w:tcW w:w="313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44" w:type="dxa"/>
            <w:gridSpan w:val="4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该研究方案是否被其他伦理委员会否决过？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□是      □否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该研究方案是否曾被暂停或终止过？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□是      □否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Ｂ　申办者信息</w:t>
      </w:r>
    </w:p>
    <w:tbl>
      <w:tblPr>
        <w:tblStyle w:val="7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34"/>
        <w:gridCol w:w="1965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申办者</w:t>
            </w:r>
          </w:p>
        </w:tc>
        <w:tc>
          <w:tcPr>
            <w:tcW w:w="253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地址</w:t>
            </w:r>
          </w:p>
        </w:tc>
        <w:tc>
          <w:tcPr>
            <w:tcW w:w="316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申办者指定联系人</w:t>
            </w:r>
          </w:p>
        </w:tc>
        <w:tc>
          <w:tcPr>
            <w:tcW w:w="253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电话/E-mail</w:t>
            </w:r>
          </w:p>
        </w:tc>
        <w:tc>
          <w:tcPr>
            <w:tcW w:w="316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监查员姓名</w:t>
            </w:r>
          </w:p>
        </w:tc>
        <w:tc>
          <w:tcPr>
            <w:tcW w:w="253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电话/E-mail</w:t>
            </w:r>
          </w:p>
        </w:tc>
        <w:tc>
          <w:tcPr>
            <w:tcW w:w="316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Ｃ　主要研究者信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息</w:t>
      </w:r>
    </w:p>
    <w:tbl>
      <w:tblPr>
        <w:tblStyle w:val="7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52"/>
        <w:gridCol w:w="1965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申请专业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专业负责人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主要研究者姓名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电话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研究者指定联系人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电话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D　招募受试者信息</w:t>
      </w:r>
    </w:p>
    <w:tbl>
      <w:tblPr>
        <w:tblStyle w:val="7"/>
        <w:tblpPr w:leftFromText="180" w:rightFromText="180" w:vertAnchor="text" w:horzAnchor="page" w:tblpX="1485" w:tblpY="142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受试者年龄范围</w:t>
            </w:r>
          </w:p>
        </w:tc>
        <w:tc>
          <w:tcPr>
            <w:tcW w:w="7229" w:type="dxa"/>
          </w:tcPr>
          <w:p>
            <w:pPr>
              <w:pStyle w:val="4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受试人群</w:t>
            </w:r>
          </w:p>
        </w:tc>
        <w:tc>
          <w:tcPr>
            <w:tcW w:w="7229" w:type="dxa"/>
          </w:tcPr>
          <w:p>
            <w:pPr>
              <w:pStyle w:val="4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szCs w:val="24"/>
              </w:rPr>
              <w:t>□正常人      　　　□病人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是否涉及弱势群体</w:t>
            </w:r>
          </w:p>
        </w:tc>
        <w:tc>
          <w:tcPr>
            <w:tcW w:w="7229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□未成年人     □孕妇/胎儿      □精神疾病者   □囚犯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□病入膏肓者   □穷人/无医保者  □认知损伤者   □文盲</w:t>
            </w:r>
          </w:p>
          <w:p>
            <w:pPr>
              <w:pStyle w:val="4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□研究者的下属/学生   □研究单位或申办者的员工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Merge w:val="restar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知情同意的例外</w:t>
            </w:r>
          </w:p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229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□否，无此情况  □是，填写下列选项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vMerge w:val="continue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4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□申请在以下紧急情况下无法获得知情同意的研究。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研究人群处于危及生命的紧急状况，需要在发病后很快进行干预。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在紧急情况下，大部分病人无法给予知情同意，无时间找到法定代理人。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缺乏已被证实有效的治疗方法，而试验药物或干预有望挽救生命，恢复健康或减轻痛苦。</w:t>
            </w:r>
          </w:p>
          <w:p>
            <w:pPr>
              <w:pStyle w:val="4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申请免除知情同意，利用以往临床诊疗中获得的病历/生物标本的研究。</w:t>
            </w:r>
          </w:p>
          <w:p>
            <w:pPr>
              <w:pStyle w:val="4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申请免除知情同意，研究病历/生物标本的二次利用。</w:t>
            </w:r>
          </w:p>
          <w:p>
            <w:pPr>
              <w:pStyle w:val="4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>
            <w:pPr>
              <w:pStyle w:val="4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申请免除知情同意签字，研究对受试者的风险不大于最小风险，并且如果脱离“研究”背景，相同情况下的行为或程序不要求签署书面知情同意。例如，访谈研究，邮件或电话调查。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Ｅ研究者履历表</w:t>
      </w:r>
    </w:p>
    <w:tbl>
      <w:tblPr>
        <w:tblStyle w:val="7"/>
        <w:tblW w:w="97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37"/>
        <w:gridCol w:w="765"/>
        <w:gridCol w:w="1035"/>
        <w:gridCol w:w="1605"/>
        <w:gridCol w:w="1287"/>
        <w:gridCol w:w="1927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年龄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学历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技术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职称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是否经过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GCP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培训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F 主要研究者利益冲突声明和签名</w:t>
      </w:r>
    </w:p>
    <w:tbl>
      <w:tblPr>
        <w:tblStyle w:val="7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09"/>
        <w:gridCol w:w="184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利益冲突</w:t>
            </w:r>
          </w:p>
        </w:tc>
        <w:tc>
          <w:tcPr>
            <w:tcW w:w="7229" w:type="dxa"/>
            <w:gridSpan w:val="3"/>
          </w:tcPr>
          <w:p>
            <w:pPr>
              <w:pStyle w:val="4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□本人与该项目不存在利益冲突    □本人与该项目存在利益冲突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申请人责任声明</w:t>
            </w:r>
          </w:p>
        </w:tc>
        <w:tc>
          <w:tcPr>
            <w:tcW w:w="7229" w:type="dxa"/>
            <w:gridSpan w:val="3"/>
          </w:tcPr>
          <w:p>
            <w:pPr>
              <w:pStyle w:val="4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申请人签字</w:t>
            </w:r>
          </w:p>
        </w:tc>
        <w:tc>
          <w:tcPr>
            <w:tcW w:w="2409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976" w:type="dxa"/>
          </w:tcPr>
          <w:p>
            <w:pPr>
              <w:pStyle w:val="4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417" w:bottom="1417" w:left="170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t>附1：递交清单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zCs w:val="21"/>
        </w:rPr>
        <w:t>（在递交资料相应的□内作标记，填写版本号和日期，并按此顺序装订成册）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药物临床试验初始审查申请书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主要研究者专业履历及其他相关资格文件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</w:rPr>
        <w:t>份（最新的）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研究者责任声明（2份）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国家药物临床研究批件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或备案文件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中心组长单位伦理批件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其它伦理委员会对申请研究项目的重要决定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试验用药品检验报告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临床试验方案      中文版本号：      日期：          英文版本号：      日期：         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知情同意书        中文版本号：      日期：          英文版本号：      日期：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招募受试者广告    中文版本号：      日期：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研究者手册        中文版本号：      日期：  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原始病历          中文版本号：      日期：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病例报告表        中文版本号：      日期：  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□受试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者日记卡        中文版本号：      日期：  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受试者筛选入选表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受试者鉴认代码表</w:t>
      </w:r>
    </w:p>
    <w:p>
      <w:pPr>
        <w:numPr>
          <w:ilvl w:val="0"/>
          <w:numId w:val="2"/>
        </w:numPr>
        <w:spacing w:line="440" w:lineRule="exact"/>
        <w:ind w:left="0" w:firstLine="0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受试者补偿文件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药品发放回收记录表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药品生产许可证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申办方营业执照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中华人民共和国组织机构代码证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申办方与CRO公司委托协议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CRO公司营业执照</w:t>
      </w:r>
    </w:p>
    <w:p>
      <w:pPr>
        <w:numPr>
          <w:ilvl w:val="0"/>
          <w:numId w:val="2"/>
        </w:num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Cs w:val="21"/>
        </w:rPr>
        <w:t>伦理委员会审查过程中用于更好地判断，临床试验中是否确保受试者权益及安全基本医疗的相关资料</w:t>
      </w:r>
    </w:p>
    <w:p>
      <w:pPr>
        <w:numPr>
          <w:ilvl w:val="0"/>
          <w:numId w:val="2"/>
        </w:numPr>
        <w:spacing w:line="440" w:lineRule="exact"/>
        <w:ind w:left="420" w:leftChars="0" w:hanging="420" w:firstLineChars="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□生物样本、信息数据来源证明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40" w:lineRule="exact"/>
        <w:ind w:left="420" w:leftChars="0" w:hanging="420" w:firstLineChars="0"/>
        <w:jc w:val="both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□科学论证意见</w:t>
      </w:r>
    </w:p>
    <w:p>
      <w:pPr>
        <w:widowControl w:val="0"/>
        <w:numPr>
          <w:ilvl w:val="0"/>
          <w:numId w:val="2"/>
        </w:numPr>
        <w:spacing w:line="440" w:lineRule="exact"/>
        <w:ind w:left="420" w:leftChars="0" w:hanging="420" w:firstLineChars="0"/>
        <w:jc w:val="both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□研究材料诚信承诺书</w:t>
      </w:r>
    </w:p>
    <w:p>
      <w:pPr>
        <w:widowControl w:val="0"/>
        <w:numPr>
          <w:ilvl w:val="0"/>
          <w:numId w:val="2"/>
        </w:numPr>
        <w:spacing w:line="440" w:lineRule="exact"/>
        <w:ind w:left="420" w:leftChars="0" w:hanging="420" w:firstLineChars="0"/>
        <w:jc w:val="both"/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□研究成果的发布形式说明</w:t>
      </w: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 w:eastAsia="宋体" w:cs="Times New Roman"/>
        <w:sz w:val="18"/>
      </w:rPr>
    </w:pPr>
    <w:r>
      <w:rPr>
        <w:rFonts w:hint="default" w:ascii="Times New Roman" w:hAnsi="Times New Roman" w:eastAsia="宋体" w:cs="Times New Roman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lang w:val="en-US" w:eastAsia="zh-CN"/>
      </w:rPr>
      <w:t>青岛市第六人民医院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4320" w:hangingChars="2400"/>
      <w:jc w:val="both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-SOP-00</w:t>
    </w:r>
    <w:r>
      <w:rPr>
        <w:rFonts w:hint="default" w:cs="Times New Roman"/>
        <w:sz w:val="18"/>
        <w:szCs w:val="18"/>
        <w:lang w:val="en-US"/>
      </w:rPr>
      <w:t>9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>
    <w:pPr>
      <w:pStyle w:val="9"/>
      <w:numPr>
        <w:ilvl w:val="0"/>
        <w:numId w:val="0"/>
      </w:numPr>
      <w:spacing w:line="240" w:lineRule="auto"/>
      <w:ind w:leftChars="0"/>
      <w:rPr>
        <w:rFonts w:hint="default" w:ascii="Times New Roman" w:hAnsi="Times New Roman" w:eastAsia="宋体" w:cs="Times New Roman"/>
        <w:sz w:val="18"/>
        <w:szCs w:val="18"/>
        <w:highlight w:val="non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FD29A"/>
    <w:multiLevelType w:val="singleLevel"/>
    <w:tmpl w:val="5EAFD2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D58B0A5"/>
    <w:multiLevelType w:val="multilevel"/>
    <w:tmpl w:val="6D58B0A5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jYjkwNzNmZDg5ZDBjMWIxYTg0NmRjYjc0MmEifQ=="/>
    <w:docVar w:name="KSO_WPS_MARK_KEY" w:val="bdb89e32-4a70-41b8-b719-b794d18665f3"/>
  </w:docVars>
  <w:rsids>
    <w:rsidRoot w:val="00000000"/>
    <w:rsid w:val="3D2B7FE1"/>
    <w:rsid w:val="4C72630D"/>
    <w:rsid w:val="4DC60156"/>
    <w:rsid w:val="5332636A"/>
    <w:rsid w:val="57E11FA9"/>
    <w:rsid w:val="655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spacing w:line="413" w:lineRule="auto"/>
      <w:jc w:val="center"/>
      <w:outlineLvl w:val="2"/>
    </w:pPr>
    <w:rPr>
      <w:rFonts w:ascii="Times New Roman" w:hAnsi="Times New Roman" w:eastAsia="宋体" w:cs="Times New Roman"/>
      <w:bCs w:val="0"/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1345</Characters>
  <Lines>0</Lines>
  <Paragraphs>0</Paragraphs>
  <TotalTime>1</TotalTime>
  <ScaleCrop>false</ScaleCrop>
  <LinksUpToDate>false</LinksUpToDate>
  <CharactersWithSpaces>1606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Administrator</cp:lastModifiedBy>
  <dcterms:modified xsi:type="dcterms:W3CDTF">2024-08-08T03:44:26Z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957FB0DA8D9B4892B9CA620B8E55655D_12</vt:lpwstr>
  </property>
</Properties>
</file>